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20" w:lineRule="exact"/>
        <w:ind w:left="0" w:right="0" w:rightChars="0"/>
        <w:jc w:val="left"/>
        <w:textAlignment w:val="auto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附件：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center"/>
        <w:textAlignment w:val="auto"/>
        <w:rPr>
          <w:rFonts w:hint="eastAsia" w:ascii="楷体_GB2312" w:hAnsi="楷体_GB2312" w:eastAsia="楷体_GB2312" w:cs="楷体_GB2312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caps w:val="0"/>
          <w:color w:val="000000" w:themeColor="text1"/>
          <w:spacing w:val="0"/>
          <w:w w:val="81"/>
          <w:kern w:val="0"/>
          <w:sz w:val="36"/>
          <w:szCs w:val="36"/>
          <w:shd w:val="clear" w:fill="FFFFFF"/>
          <w:fitText w:val="8585" w:id="0"/>
          <w:lang w:val="en-US" w:eastAsia="zh-CN" w:bidi="ar"/>
          <w14:textFill>
            <w14:solidFill>
              <w14:schemeClr w14:val="tx1"/>
            </w14:solidFill>
          </w14:textFill>
        </w:rPr>
        <w:t>2022年度县直机关书记项目和党建品牌拟表彰对象名单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left"/>
        <w:textAlignment w:val="auto"/>
        <w:rPr>
          <w:rFonts w:hint="eastAsia" w:ascii="仿宋" w:hAnsi="仿宋" w:eastAsia="仿宋" w:cs="仿宋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一、首批“十佳机关党建书记项目”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党建引领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破解“十大难题”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——中共岳西县人力资源和社会保障局总支部委员会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聚焦“三留守 一高危” 筑牢健康屏障</w:t>
      </w:r>
      <w:bookmarkStart w:id="0" w:name="_GoBack"/>
      <w:bookmarkEnd w:id="0"/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——中共岳西县卫生健康直属机关委员会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医保惠民党旗红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搭起为民连心桥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——中共岳西县医疗保障局支部委员会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“医”心为民  破解“三难”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——中共岳西县医院委员会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党建领航，做强“幸福产业”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——中共岳西县文旅体局总支部委员会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党建引领“四服务一提升”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——中共岳西县财政局机关委员会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党建+经营，助推妙道山旅游高质量发展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 w:firstLine="640" w:firstLineChars="20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2"/>
          <w:szCs w:val="32"/>
          <w:lang w:val="en-US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——中共安徽皖岳投资集团有限公司委员会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党性教育品牌工程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——中共岳西县委党校总支部委员会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pacing w:val="-20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党建引领，固本培元，聚焦主业，坚决扛稳粮食安全政治责任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中共岳西县粮食储备管理中心总支部委员会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审计点上党旗扬 提质增效促发展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——中共岳西县审计局支部委员会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二、首批“十佳机关党建品牌”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初心小队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——中共岳西县委党校总支部委员会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五心组工·先行先锋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0" w:afterAutospacing="0"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组织部支部委员会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 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新医保∙心服务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中共岳西县医疗保障局支部委员会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急救所系、生命相托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中共岳西县中医院第五支部委员会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最后一米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0"/>
          <w:sz w:val="32"/>
          <w:szCs w:val="32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"/>
          <w:w w:val="96"/>
          <w:kern w:val="0"/>
          <w:sz w:val="32"/>
          <w:szCs w:val="32"/>
          <w:shd w:val="clear" w:fill="FFFFFF"/>
          <w:fitText w:val="8320" w:id="1"/>
          <w:lang w:val="en-US" w:eastAsia="zh-CN" w:bidi="ar"/>
          <w14:textFill>
            <w14:solidFill>
              <w14:schemeClr w14:val="tx1"/>
            </w14:solidFill>
          </w14:textFill>
        </w:rPr>
        <w:t>——中共国家税务总局岳西县税务局石关税务分局支部委员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14"/>
          <w:w w:val="96"/>
          <w:kern w:val="0"/>
          <w:sz w:val="32"/>
          <w:szCs w:val="32"/>
          <w:shd w:val="clear" w:fill="FFFFFF"/>
          <w:fitText w:val="8320" w:id="1"/>
          <w:lang w:val="en-US" w:eastAsia="zh-CN" w:bidi="ar"/>
          <w14:textFill>
            <w14:solidFill>
              <w14:schemeClr w14:val="tx1"/>
            </w14:solidFill>
          </w14:textFill>
        </w:rPr>
        <w:t>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投融资保障当先锋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 w:firstLine="640" w:firstLineChars="200"/>
        <w:jc w:val="righ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——中共安徽皖岳投资集团有限公司委员会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幸福文旅体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中共岳西县文旅体局总支部委员会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理财惟公，共建和谐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财政局机关委员会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eastAsia="zh-CN"/>
          <w14:textFill>
            <w14:solidFill>
              <w14:schemeClr w14:val="tx1"/>
            </w14:solidFill>
          </w14:textFill>
        </w:rPr>
        <w:t>润心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中共岳西县自来水公司支部委员会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践诺初心·爱佑妇儿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中共岳西县妇幼保健院支部委员会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left"/>
        <w:textAlignment w:val="auto"/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 w:ascii="黑体" w:hAnsi="黑体" w:eastAsia="黑体" w:cs="黑体"/>
          <w:b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left="0" w:right="0" w:rightChars="0"/>
        <w:jc w:val="left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三、首批优秀机关党建书记项目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法律服务惠民生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  <w:t>司法局</w:t>
      </w: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总支部委员会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 xml:space="preserve">四联三送  引领发展 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中共岳西县农业农村局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机关委员会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党建引领，实施“一抓一促”，实现“两个提升”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  <w:t>县政治协商会议办公室支部委员会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党建领航：夯实兜底基础，增进民生福祉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  <w:t>民政局支部委员会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聚焦“党建+”，打好优化营商环境“组合拳”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——中共岳西县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  <w:t>法院总支部委员会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right="0" w:rightChars="0" w:firstLine="0" w:firstLineChars="0"/>
        <w:textAlignment w:val="auto"/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i w:val="0"/>
          <w:caps w:val="0"/>
          <w:color w:val="000000" w:themeColor="text1"/>
          <w:spacing w:val="0"/>
          <w:kern w:val="0"/>
          <w:sz w:val="32"/>
          <w:szCs w:val="32"/>
          <w:shd w:val="clear" w:fill="FFFFFF"/>
          <w:lang w:val="en-US" w:eastAsia="zh-CN" w:bidi="ar"/>
          <w14:textFill>
            <w14:solidFill>
              <w14:schemeClr w14:val="tx1"/>
            </w14:solidFill>
          </w14:textFill>
        </w:rPr>
        <w:t>首批优秀机关党建品牌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助残惠残，尽职尽责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  <w:t>——中共岳西县残疾人联合会支部委员会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“包村联户”当先锋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  <w:t>——中共岳西县农业农村局机关委员会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气象知冷暖  服务保平安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  <w:t>——中共岳西县气象局支部委员会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乡村振兴·交通先行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  <w:t>——中共岳西县交通运输局机关委员会</w:t>
      </w:r>
    </w:p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="0" w:afterAutospacing="0" w:line="520" w:lineRule="exact"/>
        <w:ind w:right="0" w:rightChars="0"/>
        <w:jc w:val="both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u w:val="none" w:color="auto"/>
          <w:lang w:val="en-US" w:eastAsia="zh-CN"/>
          <w14:textFill>
            <w14:solidFill>
              <w14:schemeClr w14:val="tx1"/>
            </w14:solidFill>
          </w14:textFill>
        </w:rPr>
        <w:t>巾帼心向党 建功新时代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0" w:rightChars="0"/>
        <w:jc w:val="right"/>
        <w:textAlignment w:val="auto"/>
        <w:rPr>
          <w:rFonts w:hint="default" w:ascii="仿宋_GB2312" w:hAnsi="仿宋_GB2312" w:eastAsia="仿宋_GB2312" w:cs="仿宋_GB2312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u w:val="single" w:color="FFFFFF"/>
          <w:lang w:val="en-US" w:eastAsia="zh-CN"/>
          <w14:textFill>
            <w14:solidFill>
              <w14:schemeClr w14:val="tx1"/>
            </w14:solidFill>
          </w14:textFill>
        </w:rPr>
        <w:t>——中共岳西县妇女联合会支部委员会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7B506F5"/>
    <w:multiLevelType w:val="singleLevel"/>
    <w:tmpl w:val="97B506F5"/>
    <w:lvl w:ilvl="0" w:tentative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FkZDljYzc1ZTcyNzFjZDg0ZjA3Yzc5Y2EzZmRjMmQifQ=="/>
  </w:docVars>
  <w:rsids>
    <w:rsidRoot w:val="33CB495D"/>
    <w:rsid w:val="14495C0C"/>
    <w:rsid w:val="1AA66E7A"/>
    <w:rsid w:val="1EE40980"/>
    <w:rsid w:val="2623076C"/>
    <w:rsid w:val="266B186F"/>
    <w:rsid w:val="2C8652FD"/>
    <w:rsid w:val="2D484B2E"/>
    <w:rsid w:val="309C6E54"/>
    <w:rsid w:val="33CB495D"/>
    <w:rsid w:val="3F500C56"/>
    <w:rsid w:val="4B3D2D67"/>
    <w:rsid w:val="4BED4059"/>
    <w:rsid w:val="65174CEA"/>
    <w:rsid w:val="6531209E"/>
    <w:rsid w:val="69BB1E2C"/>
    <w:rsid w:val="74204615"/>
    <w:rsid w:val="7FD3089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 2"/>
    <w:basedOn w:val="1"/>
    <w:qFormat/>
    <w:uiPriority w:val="0"/>
    <w:pPr>
      <w:spacing w:before="100" w:beforeLines="0" w:beforeAutospacing="1" w:after="120" w:afterLines="0" w:line="480" w:lineRule="auto"/>
      <w:ind w:leftChars="200"/>
    </w:pPr>
    <w:rPr>
      <w:rFonts w:ascii="Times New Roman" w:hAnsi="Times New Roman" w:eastAsia="宋体" w:cs="Times New Roman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customStyle="1" w:styleId="7">
    <w:name w:val="样式 行距: 固定值 28.9 磅"/>
    <w:basedOn w:val="1"/>
    <w:qFormat/>
    <w:uiPriority w:val="99"/>
    <w:pPr>
      <w:spacing w:line="578" w:lineRule="exact"/>
    </w:pPr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1274</Words>
  <Characters>1329</Characters>
  <Lines>0</Lines>
  <Paragraphs>0</Paragraphs>
  <TotalTime>0</TotalTime>
  <ScaleCrop>false</ScaleCrop>
  <LinksUpToDate>false</LinksUpToDate>
  <CharactersWithSpaces>1372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2022-12-07T01:13:00Z</dcterms:created>
  <dc:creator>丿丶Liǔ</dc:creator>
  <cp:lastModifiedBy>Lenovo</cp:lastModifiedBy>
  <dcterms:modified xsi:type="dcterms:W3CDTF">2022-12-08T09:08:52Z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F7702F43571D45A7BAA70CF3B4AE7AB7</vt:lpwstr>
  </property>
</Properties>
</file>